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4F" w:rsidRDefault="00BA784F" w:rsidP="00504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Выдержка из Стратегии социально-экономического развития Ульяновской области до 2030 года</w:t>
      </w:r>
      <w:r w:rsidR="00504920">
        <w:rPr>
          <w:rFonts w:ascii="Times New Roman" w:hAnsi="Times New Roman" w:cs="Times New Roman"/>
          <w:b/>
          <w:sz w:val="28"/>
          <w:szCs w:val="28"/>
        </w:rPr>
        <w:t>, утвержденной Постановлением Правительства Ульяновской области от 13.07.2015 № 16/319-П</w:t>
      </w:r>
    </w:p>
    <w:p w:rsidR="00504920" w:rsidRDefault="00504920" w:rsidP="00BA7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84F" w:rsidRPr="00BA784F" w:rsidRDefault="00BA784F" w:rsidP="00BA7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4F">
        <w:rPr>
          <w:rFonts w:ascii="Times New Roman" w:hAnsi="Times New Roman" w:cs="Times New Roman"/>
          <w:b/>
          <w:sz w:val="28"/>
          <w:szCs w:val="28"/>
        </w:rPr>
        <w:t>1.4. Возможности, открывающиеся перед Ульяновской областью под влиянием внешних и внутренних факторов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 xml:space="preserve">Ульяновская область обладает значительным потенциалом развития. 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 xml:space="preserve"> Его более полное и эффективное использование предполагает фокусировку региональной экономической политики на приоритетных направлениях.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 xml:space="preserve">Во-первых, необходимо полнее использовать потенциал высокотехнологичных и </w:t>
      </w:r>
      <w:proofErr w:type="spellStart"/>
      <w:r w:rsidRPr="00BA784F">
        <w:rPr>
          <w:rFonts w:ascii="Times New Roman" w:hAnsi="Times New Roman" w:cs="Times New Roman"/>
          <w:sz w:val="28"/>
          <w:szCs w:val="28"/>
        </w:rPr>
        <w:t>среднетехнологичных</w:t>
      </w:r>
      <w:proofErr w:type="spellEnd"/>
      <w:r w:rsidRPr="00BA784F">
        <w:rPr>
          <w:rFonts w:ascii="Times New Roman" w:hAnsi="Times New Roman" w:cs="Times New Roman"/>
          <w:sz w:val="28"/>
          <w:szCs w:val="28"/>
        </w:rPr>
        <w:t xml:space="preserve"> отраслей обрабатывающей промышленности. Достаточным уровнем конкурентоспособности обладают организации в следующих отраслях: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производство электронных компонентов, аппаратуры для радио, телевидения и связи;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производство контрольно-измерительных приборов;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производство автомобилей, прицепов и полуприцепов, прочих транспортных средств;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производство судов, летательных и космических аппаратов.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Ульяновская область может и далее использовать существующие заделы в вышеперечисленных отраслях в целях обеспечения экономического роста.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Во-вторых, необходимо обеспечить дальнейшее развитие благоприятной инвестиционной среды и стимулирование развития малого и среднего предпринимательства. В регионе сформирована система кластерного развития ключевых отраслей, что позволяет удлинить производственные цепочки, локализованные полностью или преимущественно на его территории. В число приоритетных кластеров входят: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ядерно-инновационный кластер;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авиационный кластер;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машиностроительный кластер;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автомобильный кластер;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кластер по производству строительных материалов;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агропромышленный кластер.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В-третьих, необходимо способствовать укреплению инфраструктуры в части привлечения инвестиций. Её основу на сегодняшний день составляют: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портовая особая экономическая зона на территории муниципального образования «</w:t>
      </w:r>
      <w:proofErr w:type="spellStart"/>
      <w:r w:rsidRPr="00BA784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BA784F">
        <w:rPr>
          <w:rFonts w:ascii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промышленная зона «Заволжье»;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lastRenderedPageBreak/>
        <w:t>индустриальный парк на базе открытого акционерного общества «</w:t>
      </w:r>
      <w:proofErr w:type="spellStart"/>
      <w:r w:rsidRPr="00BA784F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BA784F">
        <w:rPr>
          <w:rFonts w:ascii="Times New Roman" w:hAnsi="Times New Roman" w:cs="Times New Roman"/>
          <w:sz w:val="28"/>
          <w:szCs w:val="28"/>
        </w:rPr>
        <w:t xml:space="preserve"> автоагрегатный завод»;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промышленная зона «</w:t>
      </w:r>
      <w:proofErr w:type="spellStart"/>
      <w:r w:rsidRPr="00BA784F">
        <w:rPr>
          <w:rFonts w:ascii="Times New Roman" w:hAnsi="Times New Roman" w:cs="Times New Roman"/>
          <w:sz w:val="28"/>
          <w:szCs w:val="28"/>
        </w:rPr>
        <w:t>Карлинская</w:t>
      </w:r>
      <w:proofErr w:type="spellEnd"/>
      <w:r w:rsidRPr="00BA784F">
        <w:rPr>
          <w:rFonts w:ascii="Times New Roman" w:hAnsi="Times New Roman" w:cs="Times New Roman"/>
          <w:sz w:val="28"/>
          <w:szCs w:val="28"/>
        </w:rPr>
        <w:t>»;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индустриальный парк «</w:t>
      </w:r>
      <w:proofErr w:type="spellStart"/>
      <w:r w:rsidRPr="00BA784F">
        <w:rPr>
          <w:rFonts w:ascii="Times New Roman" w:hAnsi="Times New Roman" w:cs="Times New Roman"/>
          <w:sz w:val="28"/>
          <w:szCs w:val="28"/>
        </w:rPr>
        <w:t>Диамикс</w:t>
      </w:r>
      <w:proofErr w:type="spellEnd"/>
      <w:r w:rsidRPr="00BA784F">
        <w:rPr>
          <w:rFonts w:ascii="Times New Roman" w:hAnsi="Times New Roman" w:cs="Times New Roman"/>
          <w:sz w:val="28"/>
          <w:szCs w:val="28"/>
        </w:rPr>
        <w:t>».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Данные институты развития будут и впредь играть ключевую роль в экономическом развитии Ульяновской области.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В-четвёртых, существенные запасы сырья для промышленности строительных материалов следует использовать в качестве ресурса потенциального лидерства Ульяновской области в добыче и производстве соответствующей продукции, а также дальнейшего развития строительной отрасли.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В-пятых, имеющийся задел в сфере микроэлектроники, информационных технологий, производства навигационных систем, с одной стороны, позволяет удерживать устойчивые конкурентные преимущества Ульяновской области в оборонно-промышленном комплексе, а с другой – выдвигает задачу формирования кластера информационно-коммуникационных технологий    (далее – ИКТ).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 xml:space="preserve">В-шестых, следует продолжить формирование инфраструктуры, поддерживающей инновационные производства, как, например, Ульяновский </w:t>
      </w:r>
      <w:proofErr w:type="spellStart"/>
      <w:r w:rsidRPr="00BA784F">
        <w:rPr>
          <w:rFonts w:ascii="Times New Roman" w:hAnsi="Times New Roman" w:cs="Times New Roman"/>
          <w:sz w:val="28"/>
          <w:szCs w:val="28"/>
        </w:rPr>
        <w:t>нанотехнологический</w:t>
      </w:r>
      <w:proofErr w:type="spellEnd"/>
      <w:r w:rsidRPr="00BA784F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BA784F" w:rsidRPr="00BA784F" w:rsidRDefault="00BA784F" w:rsidP="00BA7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4F">
        <w:rPr>
          <w:rFonts w:ascii="Times New Roman" w:hAnsi="Times New Roman" w:cs="Times New Roman"/>
          <w:sz w:val="28"/>
          <w:szCs w:val="28"/>
        </w:rPr>
        <w:t>В-седьмых, следует реализовать потенциал региона как одного из центров перевозки грузов воздушным транспортом, в том числе на основе развития общества с ограниченной ответственностью «Авиационная компания «Волга-Днепр», а также портовой особой экономической зоны на территории муниципального образования «</w:t>
      </w:r>
      <w:proofErr w:type="spellStart"/>
      <w:r w:rsidRPr="00BA784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BA784F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sectPr w:rsidR="00BA784F" w:rsidRPr="00BA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4F"/>
    <w:rsid w:val="00357539"/>
    <w:rsid w:val="00504920"/>
    <w:rsid w:val="00BA784F"/>
    <w:rsid w:val="00C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Home</cp:lastModifiedBy>
  <cp:revision>3</cp:revision>
  <dcterms:created xsi:type="dcterms:W3CDTF">2015-10-16T08:18:00Z</dcterms:created>
  <dcterms:modified xsi:type="dcterms:W3CDTF">2015-10-16T09:53:00Z</dcterms:modified>
</cp:coreProperties>
</file>